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8691E" w14:textId="77777777" w:rsidR="00351BDC" w:rsidRDefault="00351BDC" w:rsidP="00132726">
      <w:pPr>
        <w:spacing w:line="480" w:lineRule="auto"/>
        <w:jc w:val="center"/>
        <w:rPr>
          <w:rFonts w:ascii="Times New Roman" w:hAnsi="Times New Roman" w:cs="Times New Roman"/>
          <w:sz w:val="24"/>
          <w:szCs w:val="24"/>
        </w:rPr>
      </w:pPr>
    </w:p>
    <w:p w14:paraId="62F35119" w14:textId="77777777" w:rsidR="00351BDC" w:rsidRDefault="00351BDC" w:rsidP="00132726">
      <w:pPr>
        <w:spacing w:line="480" w:lineRule="auto"/>
        <w:jc w:val="center"/>
        <w:rPr>
          <w:rFonts w:ascii="Times New Roman" w:hAnsi="Times New Roman" w:cs="Times New Roman"/>
          <w:sz w:val="24"/>
          <w:szCs w:val="24"/>
        </w:rPr>
      </w:pPr>
    </w:p>
    <w:p w14:paraId="2B3CEDC9" w14:textId="77777777" w:rsidR="00351BDC" w:rsidRDefault="00351BDC" w:rsidP="00132726">
      <w:pPr>
        <w:spacing w:line="480" w:lineRule="auto"/>
        <w:jc w:val="center"/>
        <w:rPr>
          <w:rFonts w:ascii="Times New Roman" w:hAnsi="Times New Roman" w:cs="Times New Roman"/>
          <w:sz w:val="24"/>
          <w:szCs w:val="24"/>
        </w:rPr>
      </w:pPr>
    </w:p>
    <w:p w14:paraId="18A5D669" w14:textId="77777777" w:rsidR="00351BDC" w:rsidRDefault="00351BDC" w:rsidP="00132726">
      <w:pPr>
        <w:spacing w:line="480" w:lineRule="auto"/>
        <w:jc w:val="center"/>
        <w:rPr>
          <w:rFonts w:ascii="Times New Roman" w:hAnsi="Times New Roman" w:cs="Times New Roman"/>
          <w:sz w:val="24"/>
          <w:szCs w:val="24"/>
        </w:rPr>
      </w:pPr>
    </w:p>
    <w:p w14:paraId="22876305" w14:textId="77777777" w:rsidR="00351BDC" w:rsidRDefault="00351BDC" w:rsidP="00132726">
      <w:pPr>
        <w:spacing w:line="480" w:lineRule="auto"/>
        <w:jc w:val="center"/>
        <w:rPr>
          <w:rFonts w:ascii="Times New Roman" w:hAnsi="Times New Roman" w:cs="Times New Roman"/>
          <w:sz w:val="24"/>
          <w:szCs w:val="24"/>
        </w:rPr>
      </w:pPr>
    </w:p>
    <w:p w14:paraId="5CACC2B1" w14:textId="77777777" w:rsidR="00351BDC" w:rsidRDefault="00351BDC" w:rsidP="00132726">
      <w:pPr>
        <w:spacing w:line="480" w:lineRule="auto"/>
        <w:jc w:val="center"/>
        <w:rPr>
          <w:rFonts w:ascii="Times New Roman" w:hAnsi="Times New Roman" w:cs="Times New Roman"/>
          <w:sz w:val="24"/>
          <w:szCs w:val="24"/>
        </w:rPr>
      </w:pPr>
    </w:p>
    <w:p w14:paraId="6894B743" w14:textId="3EEE7289" w:rsidR="00D00763" w:rsidRDefault="0000330E" w:rsidP="00132726">
      <w:pPr>
        <w:spacing w:line="480" w:lineRule="auto"/>
        <w:jc w:val="center"/>
        <w:rPr>
          <w:rFonts w:ascii="Times New Roman" w:hAnsi="Times New Roman" w:cs="Times New Roman"/>
          <w:sz w:val="24"/>
          <w:szCs w:val="24"/>
        </w:rPr>
      </w:pPr>
      <w:r>
        <w:rPr>
          <w:rFonts w:ascii="Times New Roman" w:hAnsi="Times New Roman" w:cs="Times New Roman"/>
          <w:sz w:val="24"/>
          <w:szCs w:val="24"/>
        </w:rPr>
        <w:t>Unit 2 Case Study: The Power of Persuasion</w:t>
      </w:r>
    </w:p>
    <w:p w14:paraId="7D52670F" w14:textId="2C93F294" w:rsidR="009B5620" w:rsidRDefault="009B5620" w:rsidP="0013272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BEA6C4D" w14:textId="42CDEDC9" w:rsidR="009B5620" w:rsidRDefault="009B5620" w:rsidP="0013272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CACFA39" w14:textId="77777777" w:rsidR="00132726" w:rsidRDefault="00132726" w:rsidP="0013272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27FF93" w14:textId="7C92F424" w:rsidR="009B5620" w:rsidRDefault="009B5620" w:rsidP="00132726">
      <w:pPr>
        <w:spacing w:line="480" w:lineRule="auto"/>
        <w:jc w:val="center"/>
        <w:rPr>
          <w:rFonts w:ascii="Times New Roman" w:hAnsi="Times New Roman" w:cs="Times New Roman"/>
          <w:sz w:val="24"/>
          <w:szCs w:val="24"/>
        </w:rPr>
      </w:pPr>
      <w:r w:rsidRPr="009B5620">
        <w:rPr>
          <w:rFonts w:ascii="Times New Roman" w:hAnsi="Times New Roman" w:cs="Times New Roman"/>
          <w:sz w:val="24"/>
          <w:szCs w:val="24"/>
        </w:rPr>
        <w:lastRenderedPageBreak/>
        <w:t>Unit 2 Case Study: The Power of Persuasion</w:t>
      </w:r>
    </w:p>
    <w:p w14:paraId="31EA668E" w14:textId="77777777" w:rsidR="00351BDC" w:rsidRDefault="00262E78" w:rsidP="00132726">
      <w:pPr>
        <w:spacing w:line="480" w:lineRule="auto"/>
        <w:jc w:val="center"/>
        <w:rPr>
          <w:rFonts w:ascii="Times New Roman" w:hAnsi="Times New Roman" w:cs="Times New Roman"/>
          <w:b/>
          <w:sz w:val="24"/>
          <w:szCs w:val="24"/>
        </w:rPr>
      </w:pPr>
      <w:r w:rsidRPr="00262E78">
        <w:rPr>
          <w:rFonts w:ascii="Times New Roman" w:hAnsi="Times New Roman" w:cs="Times New Roman"/>
          <w:b/>
          <w:sz w:val="24"/>
          <w:szCs w:val="24"/>
        </w:rPr>
        <w:t xml:space="preserve">Two </w:t>
      </w:r>
      <w:r w:rsidR="00584A2B">
        <w:rPr>
          <w:rFonts w:ascii="Times New Roman" w:hAnsi="Times New Roman" w:cs="Times New Roman"/>
          <w:b/>
          <w:sz w:val="24"/>
          <w:szCs w:val="24"/>
        </w:rPr>
        <w:t>P</w:t>
      </w:r>
      <w:r w:rsidRPr="00262E78">
        <w:rPr>
          <w:rFonts w:ascii="Times New Roman" w:hAnsi="Times New Roman" w:cs="Times New Roman"/>
          <w:b/>
          <w:sz w:val="24"/>
          <w:szCs w:val="24"/>
        </w:rPr>
        <w:t xml:space="preserve">roject </w:t>
      </w:r>
      <w:r w:rsidR="00584A2B">
        <w:rPr>
          <w:rFonts w:ascii="Times New Roman" w:hAnsi="Times New Roman" w:cs="Times New Roman"/>
          <w:b/>
          <w:sz w:val="24"/>
          <w:szCs w:val="24"/>
        </w:rPr>
        <w:t>M</w:t>
      </w:r>
      <w:r w:rsidRPr="00262E78">
        <w:rPr>
          <w:rFonts w:ascii="Times New Roman" w:hAnsi="Times New Roman" w:cs="Times New Roman"/>
          <w:b/>
          <w:sz w:val="24"/>
          <w:szCs w:val="24"/>
        </w:rPr>
        <w:t xml:space="preserve">anagement </w:t>
      </w:r>
      <w:r w:rsidR="00584A2B">
        <w:rPr>
          <w:rFonts w:ascii="Times New Roman" w:hAnsi="Times New Roman" w:cs="Times New Roman"/>
          <w:b/>
          <w:sz w:val="24"/>
          <w:szCs w:val="24"/>
        </w:rPr>
        <w:t>T</w:t>
      </w:r>
      <w:r w:rsidRPr="00262E78">
        <w:rPr>
          <w:rFonts w:ascii="Times New Roman" w:hAnsi="Times New Roman" w:cs="Times New Roman"/>
          <w:b/>
          <w:sz w:val="24"/>
          <w:szCs w:val="24"/>
        </w:rPr>
        <w:t xml:space="preserve">raits that are </w:t>
      </w:r>
      <w:r w:rsidR="00584A2B">
        <w:rPr>
          <w:rFonts w:ascii="Times New Roman" w:hAnsi="Times New Roman" w:cs="Times New Roman"/>
          <w:b/>
          <w:sz w:val="24"/>
          <w:szCs w:val="24"/>
        </w:rPr>
        <w:t>I</w:t>
      </w:r>
      <w:r w:rsidRPr="00262E78">
        <w:rPr>
          <w:rFonts w:ascii="Times New Roman" w:hAnsi="Times New Roman" w:cs="Times New Roman"/>
          <w:b/>
          <w:sz w:val="24"/>
          <w:szCs w:val="24"/>
        </w:rPr>
        <w:t xml:space="preserve">mportant in </w:t>
      </w:r>
      <w:r w:rsidR="00584A2B">
        <w:rPr>
          <w:rFonts w:ascii="Times New Roman" w:hAnsi="Times New Roman" w:cs="Times New Roman"/>
          <w:b/>
          <w:sz w:val="24"/>
          <w:szCs w:val="24"/>
        </w:rPr>
        <w:t>P</w:t>
      </w:r>
      <w:r w:rsidRPr="00262E78">
        <w:rPr>
          <w:rFonts w:ascii="Times New Roman" w:hAnsi="Times New Roman" w:cs="Times New Roman"/>
          <w:b/>
          <w:sz w:val="24"/>
          <w:szCs w:val="24"/>
        </w:rPr>
        <w:t>rojects</w:t>
      </w:r>
    </w:p>
    <w:p w14:paraId="2ADF87BD" w14:textId="77777777" w:rsidR="00351BDC" w:rsidRDefault="00262E78" w:rsidP="00132726">
      <w:pPr>
        <w:spacing w:line="480" w:lineRule="auto"/>
        <w:ind w:firstLine="720"/>
        <w:rPr>
          <w:rFonts w:ascii="Times New Roman" w:hAnsi="Times New Roman" w:cs="Times New Roman"/>
          <w:sz w:val="24"/>
          <w:szCs w:val="24"/>
        </w:rPr>
      </w:pPr>
      <w:r w:rsidRPr="00262E78">
        <w:rPr>
          <w:rFonts w:ascii="Times New Roman" w:hAnsi="Times New Roman" w:cs="Times New Roman"/>
          <w:sz w:val="24"/>
          <w:szCs w:val="24"/>
        </w:rPr>
        <w:t>Clear communication is an important trait when it comes to the issue of negotiation in a project setting. It is one of the most important traits that the negotiators in a project should possess as it influences the way the negotiation will turn out. This trait assists the negotiator to push forward the critical points of the project and thus contribute in the conclusion of the negotiation in a faster way (Meredith, Mantel &amp; Shafer, 2017). Clear communication entails the negotiators meeting face to face in order to explain the need for the request made. This makes the other party in the negotiation to better understand the request that has been made and make reasonable conclusions on them.</w:t>
      </w:r>
    </w:p>
    <w:p w14:paraId="6914C697" w14:textId="5DAC0242" w:rsidR="00262E78" w:rsidRPr="00262E78" w:rsidRDefault="00262E78" w:rsidP="00132726">
      <w:pPr>
        <w:spacing w:line="480" w:lineRule="auto"/>
        <w:ind w:firstLine="720"/>
        <w:rPr>
          <w:rFonts w:ascii="Times New Roman" w:hAnsi="Times New Roman" w:cs="Times New Roman"/>
          <w:sz w:val="24"/>
          <w:szCs w:val="24"/>
        </w:rPr>
      </w:pPr>
      <w:r w:rsidRPr="00262E78">
        <w:rPr>
          <w:rFonts w:ascii="Times New Roman" w:hAnsi="Times New Roman" w:cs="Times New Roman"/>
          <w:sz w:val="24"/>
          <w:szCs w:val="24"/>
        </w:rPr>
        <w:t>Persistence is also another important trait when it comes to negotiating. Persistence entails being able to push the negotiations to the utmost end in order to achieve favorable outcome (Meredith, Mantel &amp; Shafer, 2017).  Project management requires persistence in order for the negotiating parties to be able to come out of the negotiation with acceptable outcomes. This trait is necessary in ensuring that the negotiator does not give up but rather pushes on for the betterment of the project. However, it is important to note that although persistence is one of the traits that is highly recommended for negotiations, it is important to ensure that one is careful not to push too hard and beyond acceptable limits. This may rub the other party wrongfully and this may collapse the negotiations.</w:t>
      </w:r>
    </w:p>
    <w:p w14:paraId="5D1389A9" w14:textId="62715D26" w:rsidR="00262E78" w:rsidRPr="00262E78" w:rsidRDefault="00262E78" w:rsidP="00132726">
      <w:pPr>
        <w:spacing w:line="480" w:lineRule="auto"/>
        <w:jc w:val="center"/>
        <w:rPr>
          <w:rFonts w:ascii="Times New Roman" w:hAnsi="Times New Roman" w:cs="Times New Roman"/>
          <w:b/>
          <w:sz w:val="24"/>
          <w:szCs w:val="24"/>
        </w:rPr>
      </w:pPr>
      <w:r w:rsidRPr="00262E78">
        <w:rPr>
          <w:rFonts w:ascii="Times New Roman" w:hAnsi="Times New Roman" w:cs="Times New Roman"/>
          <w:b/>
          <w:sz w:val="24"/>
          <w:szCs w:val="24"/>
        </w:rPr>
        <w:t xml:space="preserve">Example that </w:t>
      </w:r>
      <w:r w:rsidR="007F0BA9">
        <w:rPr>
          <w:rFonts w:ascii="Times New Roman" w:hAnsi="Times New Roman" w:cs="Times New Roman"/>
          <w:b/>
          <w:sz w:val="24"/>
          <w:szCs w:val="24"/>
        </w:rPr>
        <w:t>S</w:t>
      </w:r>
      <w:r w:rsidRPr="00262E78">
        <w:rPr>
          <w:rFonts w:ascii="Times New Roman" w:hAnsi="Times New Roman" w:cs="Times New Roman"/>
          <w:b/>
          <w:sz w:val="24"/>
          <w:szCs w:val="24"/>
        </w:rPr>
        <w:t xml:space="preserve">hows </w:t>
      </w:r>
      <w:r w:rsidR="007F0BA9">
        <w:rPr>
          <w:rFonts w:ascii="Times New Roman" w:hAnsi="Times New Roman" w:cs="Times New Roman"/>
          <w:b/>
          <w:sz w:val="24"/>
          <w:szCs w:val="24"/>
        </w:rPr>
        <w:t>I</w:t>
      </w:r>
      <w:r w:rsidRPr="00262E78">
        <w:rPr>
          <w:rFonts w:ascii="Times New Roman" w:hAnsi="Times New Roman" w:cs="Times New Roman"/>
          <w:b/>
          <w:sz w:val="24"/>
          <w:szCs w:val="24"/>
        </w:rPr>
        <w:t xml:space="preserve">mportance of </w:t>
      </w:r>
      <w:r w:rsidR="007F0BA9">
        <w:rPr>
          <w:rFonts w:ascii="Times New Roman" w:hAnsi="Times New Roman" w:cs="Times New Roman"/>
          <w:b/>
          <w:sz w:val="24"/>
          <w:szCs w:val="24"/>
        </w:rPr>
        <w:t>the T</w:t>
      </w:r>
      <w:r w:rsidRPr="00262E78">
        <w:rPr>
          <w:rFonts w:ascii="Times New Roman" w:hAnsi="Times New Roman" w:cs="Times New Roman"/>
          <w:b/>
          <w:sz w:val="24"/>
          <w:szCs w:val="24"/>
        </w:rPr>
        <w:t xml:space="preserve">raits in </w:t>
      </w:r>
      <w:r w:rsidR="007F0BA9">
        <w:rPr>
          <w:rFonts w:ascii="Times New Roman" w:hAnsi="Times New Roman" w:cs="Times New Roman"/>
          <w:b/>
          <w:sz w:val="24"/>
          <w:szCs w:val="24"/>
        </w:rPr>
        <w:t>P</w:t>
      </w:r>
      <w:r w:rsidRPr="00262E78">
        <w:rPr>
          <w:rFonts w:ascii="Times New Roman" w:hAnsi="Times New Roman" w:cs="Times New Roman"/>
          <w:b/>
          <w:sz w:val="24"/>
          <w:szCs w:val="24"/>
        </w:rPr>
        <w:t xml:space="preserve">roject </w:t>
      </w:r>
      <w:r w:rsidR="007F0BA9">
        <w:rPr>
          <w:rFonts w:ascii="Times New Roman" w:hAnsi="Times New Roman" w:cs="Times New Roman"/>
          <w:b/>
          <w:sz w:val="24"/>
          <w:szCs w:val="24"/>
        </w:rPr>
        <w:t>N</w:t>
      </w:r>
      <w:r w:rsidRPr="00262E78">
        <w:rPr>
          <w:rFonts w:ascii="Times New Roman" w:hAnsi="Times New Roman" w:cs="Times New Roman"/>
          <w:b/>
          <w:sz w:val="24"/>
          <w:szCs w:val="24"/>
        </w:rPr>
        <w:t>egotiation</w:t>
      </w:r>
    </w:p>
    <w:p w14:paraId="51950D6F" w14:textId="77777777" w:rsidR="00262E78" w:rsidRPr="00262E78" w:rsidRDefault="00262E78" w:rsidP="00132726">
      <w:pPr>
        <w:spacing w:line="480" w:lineRule="auto"/>
        <w:ind w:firstLine="720"/>
        <w:rPr>
          <w:rFonts w:ascii="Times New Roman" w:hAnsi="Times New Roman" w:cs="Times New Roman"/>
          <w:sz w:val="24"/>
          <w:szCs w:val="24"/>
        </w:rPr>
      </w:pPr>
      <w:r w:rsidRPr="00262E78">
        <w:rPr>
          <w:rFonts w:ascii="Times New Roman" w:hAnsi="Times New Roman" w:cs="Times New Roman"/>
          <w:sz w:val="24"/>
          <w:szCs w:val="24"/>
        </w:rPr>
        <w:t xml:space="preserve">One such example that can be used to show the importance of the traits in negotiations is that of buying materials. The project requires substantial amount of materials and thus it is </w:t>
      </w:r>
      <w:r w:rsidRPr="00262E78">
        <w:rPr>
          <w:rFonts w:ascii="Times New Roman" w:hAnsi="Times New Roman" w:cs="Times New Roman"/>
          <w:sz w:val="24"/>
          <w:szCs w:val="24"/>
        </w:rPr>
        <w:lastRenderedPageBreak/>
        <w:t>important that the purchase of the same is negotiated well in order to get the value for money. In carrying out this negotiation, it is important that there is clear communication between the negotiators. The project manager who is carrying out the purchase should ensure that he meets with the sellers in order to make the request. This will enable the sellers to engage him more and thus understand the need for his request. Also, it is critical that the project manager or project procurement officer uses persistence in order to obtain the best prices for the materials. The project manager should push the sellers to a point that they will conclude the negotiations in the best interest of the project. The persistence will enable the sellers to back down and thus offer reasonable and affordable projects. This will help to save on the cost of materials for a project.</w:t>
      </w:r>
    </w:p>
    <w:p w14:paraId="5E312A86" w14:textId="77777777" w:rsidR="00262E78" w:rsidRPr="00262E78" w:rsidRDefault="00262E78" w:rsidP="00132726">
      <w:pPr>
        <w:spacing w:line="480" w:lineRule="auto"/>
        <w:jc w:val="center"/>
        <w:rPr>
          <w:rFonts w:ascii="Times New Roman" w:hAnsi="Times New Roman" w:cs="Times New Roman"/>
          <w:b/>
          <w:sz w:val="24"/>
          <w:szCs w:val="24"/>
        </w:rPr>
      </w:pPr>
      <w:r w:rsidRPr="00262E78">
        <w:rPr>
          <w:rFonts w:ascii="Times New Roman" w:hAnsi="Times New Roman" w:cs="Times New Roman"/>
          <w:b/>
          <w:sz w:val="24"/>
          <w:szCs w:val="24"/>
        </w:rPr>
        <w:t>How the Triple Constraints Affect a Project Manager’s Negotiations</w:t>
      </w:r>
    </w:p>
    <w:p w14:paraId="3DF164D2" w14:textId="77777777" w:rsidR="00351BDC" w:rsidRDefault="00262E78" w:rsidP="00132726">
      <w:pPr>
        <w:spacing w:line="480" w:lineRule="auto"/>
        <w:ind w:firstLine="720"/>
        <w:rPr>
          <w:rFonts w:ascii="Times New Roman" w:hAnsi="Times New Roman" w:cs="Times New Roman"/>
          <w:sz w:val="24"/>
          <w:szCs w:val="24"/>
        </w:rPr>
      </w:pPr>
      <w:r w:rsidRPr="00262E78">
        <w:rPr>
          <w:rFonts w:ascii="Times New Roman" w:hAnsi="Times New Roman" w:cs="Times New Roman"/>
          <w:sz w:val="24"/>
          <w:szCs w:val="24"/>
        </w:rPr>
        <w:t>The scope, schedule and cost are three of the fundamental constraints that can affect the project manager’s negotiations during a project (Tinoco, Sato &amp; Hasan, 2016). The three constraints deal with the financial constraints of the project, the task required to achieve the project objectives and the time that the project will take to be completed. The three are very important for the success of the project and thus are equally critical for the project manager during his negotiations (Meredith, Mantel &amp; Shafer, 2017). The costs that are involved in the project are used by the project manager when carrying out his negotiations. The project may be facing financial difficulties and this may cause the negotiation to go against the project manager. This can be brought about by constraints in the project budget which might limit the project manager from asking for more funds to fund the project completion because of the fact that doing so might go out of the project budget.</w:t>
      </w:r>
    </w:p>
    <w:p w14:paraId="1F39304C" w14:textId="4A79CE6F" w:rsidR="00262E78" w:rsidRPr="00262E78" w:rsidRDefault="00262E78" w:rsidP="00132726">
      <w:pPr>
        <w:spacing w:line="480" w:lineRule="auto"/>
        <w:ind w:firstLine="720"/>
        <w:rPr>
          <w:rFonts w:ascii="Times New Roman" w:hAnsi="Times New Roman" w:cs="Times New Roman"/>
          <w:sz w:val="24"/>
          <w:szCs w:val="24"/>
        </w:rPr>
      </w:pPr>
      <w:r w:rsidRPr="00262E78">
        <w:rPr>
          <w:rFonts w:ascii="Times New Roman" w:hAnsi="Times New Roman" w:cs="Times New Roman"/>
          <w:sz w:val="24"/>
          <w:szCs w:val="24"/>
        </w:rPr>
        <w:t xml:space="preserve">The time required to complete the project may be limited and thus the project manager may fail to negotiate more in order to save time. Furthermore, the project allocated time is a </w:t>
      </w:r>
      <w:r w:rsidRPr="00262E78">
        <w:rPr>
          <w:rFonts w:ascii="Times New Roman" w:hAnsi="Times New Roman" w:cs="Times New Roman"/>
          <w:sz w:val="24"/>
          <w:szCs w:val="24"/>
        </w:rPr>
        <w:lastRenderedPageBreak/>
        <w:t>constraint to negotiations in the sense that the project team might find it difficult to negotiate for more time since it might go out of the scheduled time allocated for the project completion (Tinoco, Sato &amp; Hasan, 2016). The other party benefits from the lack of time that the project has and thus the negotiations is skewed in favor of them. The tasks that are involved in the project also help the project manager determine the level of his negotiations. The number of tasks will inform the kind of negotiations that are to be carried out and the manner in which it will be done. The scope of the project also restricts the extent to which a project manager can negotiate</w:t>
      </w:r>
      <w:r w:rsidR="00AF2F6C">
        <w:rPr>
          <w:rFonts w:ascii="Times New Roman" w:hAnsi="Times New Roman" w:cs="Times New Roman"/>
          <w:sz w:val="24"/>
          <w:szCs w:val="24"/>
        </w:rPr>
        <w:t xml:space="preserve"> (</w:t>
      </w:r>
      <w:r w:rsidR="00AF2F6C" w:rsidRPr="00262E78">
        <w:rPr>
          <w:rFonts w:ascii="Times New Roman" w:hAnsi="Times New Roman" w:cs="Times New Roman"/>
          <w:sz w:val="24"/>
          <w:szCs w:val="24"/>
        </w:rPr>
        <w:t>Meredith, Mantel Jr &amp; Shafer, 2017</w:t>
      </w:r>
      <w:r w:rsidR="00AF2F6C">
        <w:rPr>
          <w:rFonts w:ascii="Times New Roman" w:hAnsi="Times New Roman" w:cs="Times New Roman"/>
          <w:sz w:val="24"/>
          <w:szCs w:val="24"/>
        </w:rPr>
        <w:t>)</w:t>
      </w:r>
      <w:r w:rsidRPr="00262E78">
        <w:rPr>
          <w:rFonts w:ascii="Times New Roman" w:hAnsi="Times New Roman" w:cs="Times New Roman"/>
          <w:sz w:val="24"/>
          <w:szCs w:val="24"/>
        </w:rPr>
        <w:t>.</w:t>
      </w:r>
    </w:p>
    <w:p w14:paraId="6FFE9060" w14:textId="77777777" w:rsidR="00262E78" w:rsidRPr="00262E78" w:rsidRDefault="00262E78" w:rsidP="00132726">
      <w:pPr>
        <w:spacing w:line="480" w:lineRule="auto"/>
        <w:jc w:val="center"/>
        <w:rPr>
          <w:rFonts w:ascii="Times New Roman" w:hAnsi="Times New Roman" w:cs="Times New Roman"/>
          <w:b/>
          <w:sz w:val="24"/>
          <w:szCs w:val="24"/>
        </w:rPr>
      </w:pPr>
      <w:r w:rsidRPr="00262E78">
        <w:rPr>
          <w:rFonts w:ascii="Times New Roman" w:hAnsi="Times New Roman" w:cs="Times New Roman"/>
          <w:b/>
          <w:sz w:val="24"/>
          <w:szCs w:val="24"/>
        </w:rPr>
        <w:t>Benefits and Challenges of Keeping the Key Stakeholders Informed of Project Progress</w:t>
      </w:r>
    </w:p>
    <w:p w14:paraId="79ECA90E" w14:textId="77777777" w:rsidR="00351BDC" w:rsidRDefault="00262E78" w:rsidP="00132726">
      <w:pPr>
        <w:spacing w:line="480" w:lineRule="auto"/>
        <w:ind w:firstLine="720"/>
        <w:rPr>
          <w:rFonts w:ascii="Times New Roman" w:hAnsi="Times New Roman" w:cs="Times New Roman"/>
          <w:sz w:val="24"/>
          <w:szCs w:val="24"/>
        </w:rPr>
      </w:pPr>
      <w:r w:rsidRPr="00262E78">
        <w:rPr>
          <w:rFonts w:ascii="Times New Roman" w:hAnsi="Times New Roman" w:cs="Times New Roman"/>
          <w:sz w:val="24"/>
          <w:szCs w:val="24"/>
        </w:rPr>
        <w:t>Stakeholders are important people in the project and thus they need to be informed of the progress of the project from time to time. One of the benefits of doing this is that the stakeholders will be able to make crucial decisions that will determine the success of the project (Herremans, Nazari &amp; Mahmoudian, 2016). Keeping the stakeholders informed enables them to take care of various obstacles that may pose a challenge and w</w:t>
      </w:r>
      <w:bookmarkStart w:id="0" w:name="_GoBack"/>
      <w:bookmarkEnd w:id="0"/>
      <w:r w:rsidRPr="00262E78">
        <w:rPr>
          <w:rFonts w:ascii="Times New Roman" w:hAnsi="Times New Roman" w:cs="Times New Roman"/>
          <w:sz w:val="24"/>
          <w:szCs w:val="24"/>
        </w:rPr>
        <w:t>hich may affect the achievements of the objectives of the project. It is also important to inform the stakeholders as doing so helps them to plan for the remaining parts of the project and ensure that all the necessary materials needed are provided. This ensures that the project goes according to plan and that the completion time that was set for the project is achieved is maintained.</w:t>
      </w:r>
    </w:p>
    <w:p w14:paraId="4FED25BD" w14:textId="03CA10A1" w:rsidR="00262E78" w:rsidRPr="00262E78" w:rsidRDefault="00262E78" w:rsidP="00132726">
      <w:pPr>
        <w:spacing w:line="480" w:lineRule="auto"/>
        <w:ind w:firstLine="720"/>
        <w:rPr>
          <w:rFonts w:ascii="Times New Roman" w:hAnsi="Times New Roman" w:cs="Times New Roman"/>
          <w:b/>
          <w:sz w:val="24"/>
          <w:szCs w:val="24"/>
        </w:rPr>
      </w:pPr>
      <w:r w:rsidRPr="00262E78">
        <w:rPr>
          <w:rFonts w:ascii="Times New Roman" w:hAnsi="Times New Roman" w:cs="Times New Roman"/>
          <w:sz w:val="24"/>
          <w:szCs w:val="24"/>
        </w:rPr>
        <w:t xml:space="preserve">Despite the befits, there are several challenges that may come with informing the stakeholders of the progress of the project. One such challenge is that of closure of the project. The stakeholders may be informed of the difficulties that may have been encountered as the project is being undertaken and they may make a decision to terminate the project. This is a decision that may hinder the realization of the benefits that were to be realized from the project </w:t>
      </w:r>
      <w:r w:rsidRPr="00262E78">
        <w:rPr>
          <w:rFonts w:ascii="Times New Roman" w:hAnsi="Times New Roman" w:cs="Times New Roman"/>
          <w:sz w:val="24"/>
          <w:szCs w:val="24"/>
        </w:rPr>
        <w:lastRenderedPageBreak/>
        <w:t>and also brings about unemployment to project team members, especially in a case where the project existence served as a source of income to many people (Herremans, Nazari &amp; Mahmoudian, 2016). Another challenge is that of loss of money. The closure of such a project will mean that the funds already used will have been wasted and this is something that should be discouraged at all. Keeping the stakeholders informed can also bring about unanticipated negative impacts such as retaliation and resistance against the project in an organization making the environment unconducive for successful completion of the project.</w:t>
      </w:r>
    </w:p>
    <w:p w14:paraId="2CB70527" w14:textId="77777777" w:rsidR="00F23E5B" w:rsidRDefault="00F23E5B" w:rsidP="001327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7CDA7EA" w14:textId="2D7CEDAE" w:rsidR="00262E78" w:rsidRPr="00262E78" w:rsidRDefault="00262E78" w:rsidP="00132726">
      <w:pPr>
        <w:spacing w:line="480" w:lineRule="auto"/>
        <w:jc w:val="center"/>
        <w:rPr>
          <w:rFonts w:ascii="Times New Roman" w:hAnsi="Times New Roman" w:cs="Times New Roman"/>
          <w:b/>
          <w:sz w:val="24"/>
          <w:szCs w:val="24"/>
        </w:rPr>
      </w:pPr>
      <w:r w:rsidRPr="00262E78">
        <w:rPr>
          <w:rFonts w:ascii="Times New Roman" w:hAnsi="Times New Roman" w:cs="Times New Roman"/>
          <w:b/>
          <w:sz w:val="24"/>
          <w:szCs w:val="24"/>
        </w:rPr>
        <w:lastRenderedPageBreak/>
        <w:t>References</w:t>
      </w:r>
    </w:p>
    <w:p w14:paraId="439A3739" w14:textId="77777777" w:rsidR="00351BDC" w:rsidRPr="00262E78" w:rsidRDefault="00351BDC" w:rsidP="00132726">
      <w:pPr>
        <w:spacing w:line="480" w:lineRule="auto"/>
        <w:ind w:left="720" w:hanging="720"/>
        <w:rPr>
          <w:rFonts w:ascii="Times New Roman" w:hAnsi="Times New Roman" w:cs="Times New Roman"/>
          <w:sz w:val="24"/>
          <w:szCs w:val="24"/>
        </w:rPr>
      </w:pPr>
      <w:r w:rsidRPr="00262E78">
        <w:rPr>
          <w:rFonts w:ascii="Times New Roman" w:hAnsi="Times New Roman" w:cs="Times New Roman"/>
          <w:sz w:val="24"/>
          <w:szCs w:val="24"/>
        </w:rPr>
        <w:t>Herremans, I. M., Nazari, J. A., &amp; Mahmoudian, F. (2016). Stakeholder relationships, engagement, and sustainability reporting. </w:t>
      </w:r>
      <w:r w:rsidRPr="00262E78">
        <w:rPr>
          <w:rFonts w:ascii="Times New Roman" w:hAnsi="Times New Roman" w:cs="Times New Roman"/>
          <w:i/>
          <w:iCs/>
          <w:sz w:val="24"/>
          <w:szCs w:val="24"/>
        </w:rPr>
        <w:t>Journal of Business Ethics</w:t>
      </w:r>
      <w:r w:rsidRPr="00262E78">
        <w:rPr>
          <w:rFonts w:ascii="Times New Roman" w:hAnsi="Times New Roman" w:cs="Times New Roman"/>
          <w:sz w:val="24"/>
          <w:szCs w:val="24"/>
        </w:rPr>
        <w:t>, </w:t>
      </w:r>
      <w:r w:rsidRPr="00262E78">
        <w:rPr>
          <w:rFonts w:ascii="Times New Roman" w:hAnsi="Times New Roman" w:cs="Times New Roman"/>
          <w:i/>
          <w:iCs/>
          <w:sz w:val="24"/>
          <w:szCs w:val="24"/>
        </w:rPr>
        <w:t>138</w:t>
      </w:r>
      <w:r w:rsidRPr="00262E78">
        <w:rPr>
          <w:rFonts w:ascii="Times New Roman" w:hAnsi="Times New Roman" w:cs="Times New Roman"/>
          <w:sz w:val="24"/>
          <w:szCs w:val="24"/>
        </w:rPr>
        <w:t>(3), 417-435.</w:t>
      </w:r>
    </w:p>
    <w:p w14:paraId="0E45598E" w14:textId="77777777" w:rsidR="00351BDC" w:rsidRPr="00262E78" w:rsidRDefault="00351BDC" w:rsidP="00132726">
      <w:pPr>
        <w:spacing w:line="480" w:lineRule="auto"/>
        <w:ind w:left="720" w:hanging="720"/>
        <w:rPr>
          <w:rFonts w:ascii="Times New Roman" w:hAnsi="Times New Roman" w:cs="Times New Roman"/>
          <w:sz w:val="24"/>
          <w:szCs w:val="24"/>
        </w:rPr>
      </w:pPr>
      <w:r w:rsidRPr="00262E78">
        <w:rPr>
          <w:rFonts w:ascii="Times New Roman" w:hAnsi="Times New Roman" w:cs="Times New Roman"/>
          <w:sz w:val="24"/>
          <w:szCs w:val="24"/>
        </w:rPr>
        <w:t>Meredith, J. R., Mantel Jr, S. J., &amp; Shafer, S. M. (2017). </w:t>
      </w:r>
      <w:r w:rsidRPr="00262E78">
        <w:rPr>
          <w:rFonts w:ascii="Times New Roman" w:hAnsi="Times New Roman" w:cs="Times New Roman"/>
          <w:i/>
          <w:iCs/>
          <w:sz w:val="24"/>
          <w:szCs w:val="24"/>
        </w:rPr>
        <w:t>Project management: A managerial approach</w:t>
      </w:r>
      <w:r w:rsidRPr="00262E78">
        <w:rPr>
          <w:rFonts w:ascii="Times New Roman" w:hAnsi="Times New Roman" w:cs="Times New Roman"/>
          <w:sz w:val="24"/>
          <w:szCs w:val="24"/>
        </w:rPr>
        <w:t>. John Wiley &amp; Sons.</w:t>
      </w:r>
    </w:p>
    <w:p w14:paraId="158959E1" w14:textId="77777777" w:rsidR="00351BDC" w:rsidRPr="0000330E" w:rsidRDefault="00351BDC" w:rsidP="00132726">
      <w:pPr>
        <w:spacing w:line="480" w:lineRule="auto"/>
        <w:ind w:left="720" w:hanging="720"/>
        <w:rPr>
          <w:rFonts w:ascii="Times New Roman" w:hAnsi="Times New Roman" w:cs="Times New Roman"/>
          <w:sz w:val="24"/>
          <w:szCs w:val="24"/>
        </w:rPr>
      </w:pPr>
      <w:r w:rsidRPr="00262E78">
        <w:rPr>
          <w:rFonts w:ascii="Times New Roman" w:hAnsi="Times New Roman" w:cs="Times New Roman"/>
          <w:sz w:val="24"/>
          <w:szCs w:val="24"/>
        </w:rPr>
        <w:t>Tinoco, R. A., Sato, C. E. Y., &amp; Hasan, R. (2016). Responsible project management: Beyond the triple constraints. </w:t>
      </w:r>
      <w:r w:rsidRPr="00262E78">
        <w:rPr>
          <w:rFonts w:ascii="Times New Roman" w:hAnsi="Times New Roman" w:cs="Times New Roman"/>
          <w:i/>
          <w:iCs/>
          <w:sz w:val="24"/>
          <w:szCs w:val="24"/>
        </w:rPr>
        <w:t>Journal of Modern Project Management</w:t>
      </w:r>
      <w:r w:rsidRPr="00262E78">
        <w:rPr>
          <w:rFonts w:ascii="Times New Roman" w:hAnsi="Times New Roman" w:cs="Times New Roman"/>
          <w:sz w:val="24"/>
          <w:szCs w:val="24"/>
        </w:rPr>
        <w:t>, </w:t>
      </w:r>
      <w:r w:rsidRPr="00262E78">
        <w:rPr>
          <w:rFonts w:ascii="Times New Roman" w:hAnsi="Times New Roman" w:cs="Times New Roman"/>
          <w:i/>
          <w:iCs/>
          <w:sz w:val="24"/>
          <w:szCs w:val="24"/>
        </w:rPr>
        <w:t>4</w:t>
      </w:r>
      <w:r w:rsidRPr="00262E78">
        <w:rPr>
          <w:rFonts w:ascii="Times New Roman" w:hAnsi="Times New Roman" w:cs="Times New Roman"/>
          <w:sz w:val="24"/>
          <w:szCs w:val="24"/>
        </w:rPr>
        <w:t>(1), 81-93.</w:t>
      </w:r>
    </w:p>
    <w:sectPr w:rsidR="00351BDC" w:rsidRPr="0000330E" w:rsidSect="009B56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7A979" w14:textId="77777777" w:rsidR="00BE6C8B" w:rsidRDefault="00BE6C8B" w:rsidP="009B5620">
      <w:pPr>
        <w:spacing w:after="0" w:line="240" w:lineRule="auto"/>
      </w:pPr>
      <w:r>
        <w:separator/>
      </w:r>
    </w:p>
  </w:endnote>
  <w:endnote w:type="continuationSeparator" w:id="0">
    <w:p w14:paraId="3B0A1D80" w14:textId="77777777" w:rsidR="00BE6C8B" w:rsidRDefault="00BE6C8B" w:rsidP="009B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2A3AC" w14:textId="77777777" w:rsidR="00BE6C8B" w:rsidRDefault="00BE6C8B" w:rsidP="009B5620">
      <w:pPr>
        <w:spacing w:after="0" w:line="240" w:lineRule="auto"/>
      </w:pPr>
      <w:r>
        <w:separator/>
      </w:r>
    </w:p>
  </w:footnote>
  <w:footnote w:type="continuationSeparator" w:id="0">
    <w:p w14:paraId="4EB1C79D" w14:textId="77777777" w:rsidR="00BE6C8B" w:rsidRDefault="00BE6C8B" w:rsidP="009B5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75807748"/>
      <w:docPartObj>
        <w:docPartGallery w:val="Page Numbers (Top of Page)"/>
        <w:docPartUnique/>
      </w:docPartObj>
    </w:sdtPr>
    <w:sdtEndPr>
      <w:rPr>
        <w:noProof/>
      </w:rPr>
    </w:sdtEndPr>
    <w:sdtContent>
      <w:p w14:paraId="3A532FE9" w14:textId="7389B2D8" w:rsidR="009B5620" w:rsidRPr="009B5620" w:rsidRDefault="009B5620" w:rsidP="009B5620">
        <w:pPr>
          <w:pStyle w:val="Header"/>
          <w:jc w:val="right"/>
          <w:rPr>
            <w:rFonts w:ascii="Times New Roman" w:hAnsi="Times New Roman" w:cs="Times New Roman"/>
          </w:rPr>
        </w:pPr>
        <w:r w:rsidRPr="009B5620">
          <w:rPr>
            <w:rFonts w:ascii="Times New Roman" w:hAnsi="Times New Roman" w:cs="Times New Roman"/>
          </w:rPr>
          <w:t xml:space="preserve">UNIT 2 CASE STUDY: THE POWER OF PERSUASION </w:t>
        </w:r>
        <w:r>
          <w:rPr>
            <w:rFonts w:ascii="Times New Roman" w:hAnsi="Times New Roman" w:cs="Times New Roman"/>
          </w:rPr>
          <w:t xml:space="preserve">                                                                        </w:t>
        </w:r>
        <w:r w:rsidRPr="009B5620">
          <w:rPr>
            <w:rFonts w:ascii="Times New Roman" w:hAnsi="Times New Roman" w:cs="Times New Roman"/>
          </w:rPr>
          <w:fldChar w:fldCharType="begin"/>
        </w:r>
        <w:r w:rsidRPr="009B5620">
          <w:rPr>
            <w:rFonts w:ascii="Times New Roman" w:hAnsi="Times New Roman" w:cs="Times New Roman"/>
          </w:rPr>
          <w:instrText xml:space="preserve"> PAGE   \* MERGEFORMAT </w:instrText>
        </w:r>
        <w:r w:rsidRPr="009B5620">
          <w:rPr>
            <w:rFonts w:ascii="Times New Roman" w:hAnsi="Times New Roman" w:cs="Times New Roman"/>
          </w:rPr>
          <w:fldChar w:fldCharType="separate"/>
        </w:r>
        <w:r w:rsidRPr="009B5620">
          <w:rPr>
            <w:rFonts w:ascii="Times New Roman" w:hAnsi="Times New Roman" w:cs="Times New Roman"/>
            <w:noProof/>
          </w:rPr>
          <w:t>2</w:t>
        </w:r>
        <w:r w:rsidRPr="009B562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17202231"/>
      <w:docPartObj>
        <w:docPartGallery w:val="Page Numbers (Top of Page)"/>
        <w:docPartUnique/>
      </w:docPartObj>
    </w:sdtPr>
    <w:sdtEndPr>
      <w:rPr>
        <w:noProof/>
      </w:rPr>
    </w:sdtEndPr>
    <w:sdtContent>
      <w:p w14:paraId="03645839" w14:textId="10850BC8" w:rsidR="009B5620" w:rsidRPr="009B5620" w:rsidRDefault="009B5620" w:rsidP="009B5620">
        <w:pPr>
          <w:pStyle w:val="Header"/>
          <w:jc w:val="right"/>
          <w:rPr>
            <w:rFonts w:ascii="Times New Roman" w:hAnsi="Times New Roman" w:cs="Times New Roman"/>
          </w:rPr>
        </w:pPr>
        <w:r>
          <w:rPr>
            <w:rFonts w:ascii="Times New Roman" w:hAnsi="Times New Roman" w:cs="Times New Roman"/>
          </w:rPr>
          <w:t xml:space="preserve">Running head: </w:t>
        </w:r>
        <w:r w:rsidRPr="009B5620">
          <w:rPr>
            <w:rFonts w:ascii="Times New Roman" w:hAnsi="Times New Roman" w:cs="Times New Roman"/>
          </w:rPr>
          <w:t xml:space="preserve">UNIT 2 CASE STUDY: THE POWER OF PERSUASION </w:t>
        </w:r>
        <w:r>
          <w:rPr>
            <w:rFonts w:ascii="Times New Roman" w:hAnsi="Times New Roman" w:cs="Times New Roman"/>
          </w:rPr>
          <w:t xml:space="preserve">                                               </w:t>
        </w:r>
        <w:r w:rsidRPr="009B5620">
          <w:rPr>
            <w:rFonts w:ascii="Times New Roman" w:hAnsi="Times New Roman" w:cs="Times New Roman"/>
          </w:rPr>
          <w:fldChar w:fldCharType="begin"/>
        </w:r>
        <w:r w:rsidRPr="009B5620">
          <w:rPr>
            <w:rFonts w:ascii="Times New Roman" w:hAnsi="Times New Roman" w:cs="Times New Roman"/>
          </w:rPr>
          <w:instrText xml:space="preserve"> PAGE   \* MERGEFORMAT </w:instrText>
        </w:r>
        <w:r w:rsidRPr="009B5620">
          <w:rPr>
            <w:rFonts w:ascii="Times New Roman" w:hAnsi="Times New Roman" w:cs="Times New Roman"/>
          </w:rPr>
          <w:fldChar w:fldCharType="separate"/>
        </w:r>
        <w:r w:rsidRPr="009B5620">
          <w:rPr>
            <w:rFonts w:ascii="Times New Roman" w:hAnsi="Times New Roman" w:cs="Times New Roman"/>
            <w:noProof/>
          </w:rPr>
          <w:t>2</w:t>
        </w:r>
        <w:r w:rsidRPr="009B562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30E"/>
    <w:rsid w:val="0000330E"/>
    <w:rsid w:val="00132726"/>
    <w:rsid w:val="0016149F"/>
    <w:rsid w:val="00262E78"/>
    <w:rsid w:val="00351BDC"/>
    <w:rsid w:val="00584A2B"/>
    <w:rsid w:val="006228C3"/>
    <w:rsid w:val="007F0BA9"/>
    <w:rsid w:val="009B5620"/>
    <w:rsid w:val="00AF2F6C"/>
    <w:rsid w:val="00BE6C8B"/>
    <w:rsid w:val="00C850EB"/>
    <w:rsid w:val="00D00763"/>
    <w:rsid w:val="00D106A4"/>
    <w:rsid w:val="00F23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AC141"/>
  <w15:chartTrackingRefBased/>
  <w15:docId w15:val="{3CDDE3FC-1A56-43FA-A9F8-DC6A09022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620"/>
  </w:style>
  <w:style w:type="paragraph" w:styleId="Footer">
    <w:name w:val="footer"/>
    <w:basedOn w:val="Normal"/>
    <w:link w:val="FooterChar"/>
    <w:uiPriority w:val="99"/>
    <w:unhideWhenUsed/>
    <w:rsid w:val="009B5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1078</Words>
  <Characters>6146</Characters>
  <Application>Microsoft Office Word</Application>
  <DocSecurity>0</DocSecurity>
  <Lines>51</Lines>
  <Paragraphs>14</Paragraphs>
  <ScaleCrop>false</ScaleCrop>
  <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16</cp:revision>
  <dcterms:created xsi:type="dcterms:W3CDTF">2019-09-28T18:55:00Z</dcterms:created>
  <dcterms:modified xsi:type="dcterms:W3CDTF">2019-09-28T19:04:00Z</dcterms:modified>
</cp:coreProperties>
</file>